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83389"/>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83389"/>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(throughout we use</w:t>
      </w:r>
      <w:r>
        <w:t xml:space="preserve"> </w:t>
      </w:r>
      <w:r>
        <w:t xml:space="preserve">“</w:t>
      </w:r>
      <w:r>
        <w:t xml:space="preserve">overstory</w:t>
      </w:r>
      <w:r>
        <w:t xml:space="preserve">”</w:t>
      </w:r>
      <w:r>
        <w:t xml:space="preserve">,</w:t>
      </w:r>
      <w:r>
        <w:t xml:space="preserve"> </w:t>
      </w:r>
      <w:r>
        <w:t xml:space="preserve">“</w:t>
      </w:r>
      <w:r>
        <w:t xml:space="preserve">top</w:t>
      </w:r>
      <w:r>
        <w:t xml:space="preserve">”</w:t>
      </w:r>
      <w:r>
        <w:t xml:space="preserve"> </w:t>
      </w:r>
      <w:r>
        <w:t xml:space="preserve">and</w:t>
      </w:r>
      <w:r>
        <w:t xml:space="preserve"> </w:t>
      </w:r>
      <w:r>
        <w:t xml:space="preserve">“</w:t>
      </w:r>
      <w:r>
        <w:t xml:space="preserve">upper</w:t>
      </w:r>
      <w:r>
        <w:t xml:space="preserve">”</w:t>
      </w:r>
      <w:r>
        <w:t xml:space="preserve"> </w:t>
      </w:r>
      <w:r>
        <w:t xml:space="preserve">canopies as synonyms),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 Bin</w:t>
      </w:r>
      <w:r>
        <w:t xml:space="preserve"> </w:t>
      </w:r>
      <w:r>
        <w:rPr>
          <w:iCs/>
          <w:i/>
        </w:rPr>
        <w:t xml:space="preserve">et al.</w:t>
      </w:r>
      <w:r>
        <w:t xml:space="preserve">, 2022)</w:t>
      </w:r>
      <w:r>
        <w:t xml:space="preserve">. Canopy foliage absorb a large portion of the direct light in PAR (400-700nm), and selectively filter incident light along the gradient, therefore altering the spectral characteristics of light received in the lower canopy layers. 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also occur within canopies, but are more difficult to predict and to generalize on the basis of theoretical first principles than are radiation profiles. Vertical transport at the macroscopic scale of a plant canopy is dominated by turbulent transport rather than by molecular diffusion. 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 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 However, K-theory often fails within canopies, making canopy wind profiles difficult to generalize from first principles</w:t>
      </w:r>
      <w:r>
        <w:t xml:space="preserve"> </w:t>
      </w:r>
      <w:r>
        <w:t xml:space="preserve">(e.g., Denmead &amp; Bradley, 1987; Meyers &amp; Paw U, 1987; Raupach, 1989; Katul &amp; Albertson, 1999; Harman &amp; Finnigan, 2007)</w:t>
      </w:r>
      <w:r>
        <w:t xml:space="preserve">. 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 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 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vertically, where both tend to be higher in the lower canopy positions (Table 1). 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1997a)</w:t>
      </w:r>
      <w:r>
        <w:t xml:space="preserve">. 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in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Bin</w:t>
      </w:r>
      <w:r>
        <w:t xml:space="preserve"> </w:t>
      </w:r>
      <w:r>
        <w:rPr>
          <w:iCs/>
          <w:i/>
        </w:rPr>
        <w:t xml:space="preserve">et al.</w:t>
      </w:r>
      <w:r>
        <w:t xml:space="preserve">, 2022)</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15140"/>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y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15140"/>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dry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shedding excess heat compared to upper-canopy leaves,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w:t>
      </w:r>
      <w:r>
        <w:t xml:space="preserve"> </w:t>
      </w:r>
      <w:r>
        <w:t xml:space="preserve">(Fig. 2, Bin</w:t>
      </w:r>
      <w:r>
        <w:t xml:space="preserve"> </w:t>
      </w:r>
      <w:r>
        <w:rPr>
          <w:iCs/>
          <w:i/>
        </w:rPr>
        <w:t xml:space="preserve">et al.</w:t>
      </w:r>
      <w:r>
        <w:t xml:space="preserve">, 2022)</w:t>
      </w:r>
      <w:r>
        <w:t xml:space="preserve"> </w:t>
      </w:r>
      <w:r>
        <w:t xml:space="preserve">and also due to differences in biological conditions such as tree size and height</w:t>
      </w:r>
      <w:r>
        <w:t xml:space="preserve"> </w:t>
      </w:r>
      <w:r>
        <w:t xml:space="preserve">(Bin</w:t>
      </w:r>
      <w:r>
        <w:t xml:space="preserve"> </w:t>
      </w:r>
      <w:r>
        <w:rPr>
          <w:iCs/>
          <w:i/>
        </w:rPr>
        <w:t xml:space="preserve">et al.</w:t>
      </w:r>
      <w:r>
        <w:t xml:space="preserve">, 2022)</w:t>
      </w:r>
      <w:r>
        <w:t xml:space="preserve">.</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 Bin</w:t>
      </w:r>
      <w:r>
        <w:t xml:space="preserve"> </w:t>
      </w:r>
      <w:r>
        <w:rPr>
          <w:iCs/>
          <w:i/>
        </w:rPr>
        <w:t xml:space="preserve">et al.</w:t>
      </w:r>
      <w:r>
        <w:t xml:space="preserve">, 2022)</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2018a)</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 and therefore also serve as thermoprotection and postpone heat damage</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2018a)</w:t>
      </w:r>
      <w:r>
        <w:t xml:space="preserve">. With saturating irradiance in canopy leaves, unused energy from photosystem II antennae is further dissipated as heat energy through non-photochemical quenching (NPQ)</w:t>
      </w:r>
      <w:r>
        <w:t xml:space="preserve"> </w:t>
      </w:r>
      <w:r>
        <w:t xml:space="preserve">(Mathur</w:t>
      </w:r>
      <w:r>
        <w:t xml:space="preserve"> </w:t>
      </w:r>
      <w:r>
        <w:rPr>
          <w:iCs/>
          <w:i/>
        </w:rPr>
        <w:t xml:space="preserve">et al.</w:t>
      </w:r>
      <w:r>
        <w:t xml:space="preserve">, 2018b)</w:t>
      </w:r>
      <w:r>
        <w:t xml:space="preserve">. Efficient light-use is optimized through this process while preventing the accumulation of excess light, provoking the over production of harmful reactive oxygen species (ROS). However, at a photon flux density (PPFD) of</w:t>
      </w:r>
      <w:r>
        <w:t xml:space="preserve"> </w:t>
      </w:r>
      <m:oMath>
        <m:r>
          <m:t>200</m:t>
        </m:r>
        <m:r>
          <m:t>μ</m:t>
        </m:r>
        <m:r>
          <m:t>m</m:t>
        </m:r>
        <m:r>
          <m:t>o</m:t>
        </m:r>
        <m:r>
          <m:t>l</m:t>
        </m:r>
        <m:sSup>
          <m:e>
            <m:r>
              <m:t>m</m:t>
            </m:r>
          </m:e>
          <m:sup>
            <m:r>
              <m:rPr>
                <m:sty m:val="p"/>
              </m:rPr>
              <m:t>−</m:t>
            </m:r>
            <m:r>
              <m:t>2</m:t>
            </m:r>
          </m:sup>
        </m:sSup>
        <m:sSup>
          <m:e>
            <m:r>
              <m:t>s</m:t>
            </m:r>
          </m:e>
          <m:sup>
            <m:r>
              <m:rPr>
                <m:sty m:val="p"/>
              </m:rPr>
              <m:t>−</m:t>
            </m:r>
            <m:r>
              <m:t>1</m:t>
            </m:r>
          </m:sup>
        </m:sSup>
      </m:oMath>
      <w:r>
        <w:t xml:space="preserve">, within beech canopy, shaded lower canopy leaves have been observed to have higher NPQ rates than upper canopy reflecting rapid photosynthetic kinetics in shaded leaves as an acclimation to sunflecks. However, beyond this PPFD threshold, NPQ rates of upper canopy increase with an increase in light intensity</w:t>
      </w:r>
      <w:r>
        <w:t xml:space="preserve"> </w:t>
      </w:r>
      <w:r>
        <w:t xml:space="preserve">(Scartazza</w:t>
      </w:r>
      <w:r>
        <w:t xml:space="preserve"> </w:t>
      </w:r>
      <w:r>
        <w:rPr>
          <w:iCs/>
          <w:i/>
        </w:rPr>
        <w:t xml:space="preserve">et al.</w:t>
      </w:r>
      <w:r>
        <w:t xml:space="preserve">, 2016)</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 Bin</w:t>
      </w:r>
      <w:r>
        <w:t xml:space="preserve"> </w:t>
      </w:r>
      <w:r>
        <w:rPr>
          <w:iCs/>
          <w:i/>
        </w:rPr>
        <w:t xml:space="preserve">et al.</w:t>
      </w:r>
      <w:r>
        <w:t xml:space="preserve">, 2022)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reduces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predicted by optamization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that are predominately within species between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80"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 Increase in the severity and frequency of heat waves, accompanied with an increase in VPD and ET, can rapidly dry soils up, exacerbating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canopy layers, DVGMs vary in their ability to incorporate vertical variation in leaf traits and physiological processes. In general, however, this variation is accounted for via light competition. Models partition incoming radiation and radiation within the canopy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 Using the latter method, single canopy layers are divided into sun and shade fractions (e.g., CLM), while models with multiple canopy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 Model developments by [Bonan et al., 2018; Chen et al., 2016; Longo et al., 2019] implement vertical gradients of irradiance, water content, leaf temperature, and the feedback between the evaporation of water into canopy air space and the humidity of the airspace, modulated by turbulence processes within the canopy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79" w:name="references"/>
    <w:p>
      <w:pPr>
        <w:pStyle w:val="Heading2"/>
      </w:pPr>
      <w:r>
        <w:t xml:space="preserve">References</w:t>
      </w:r>
    </w:p>
    <w:bookmarkStart w:id="378"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67"/>
    <w:bookmarkStart w:id="68"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8"/>
    <w:bookmarkStart w:id="6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6"/>
    <w:bookmarkStart w:id="77"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77"/>
    <w:bookmarkStart w:id="78"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78"/>
    <w:bookmarkStart w:id="79"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9"/>
    <w:bookmarkStart w:id="80"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0"/>
    <w:bookmarkStart w:id="81"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1"/>
    <w:bookmarkStart w:id="82"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2"/>
    <w:bookmarkStart w:id="83"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3"/>
    <w:bookmarkStart w:id="84"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4"/>
    <w:bookmarkStart w:id="85"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5"/>
    <w:bookmarkStart w:id="86"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6"/>
    <w:bookmarkStart w:id="87"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7"/>
    <w:bookmarkStart w:id="88"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8"/>
    <w:bookmarkStart w:id="89"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9"/>
    <w:bookmarkStart w:id="90"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0"/>
    <w:bookmarkStart w:id="9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1"/>
    <w:bookmarkStart w:id="9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2"/>
    <w:bookmarkStart w:id="9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3"/>
    <w:bookmarkStart w:id="9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4"/>
    <w:bookmarkStart w:id="95"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5"/>
    <w:bookmarkStart w:id="96"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6"/>
    <w:bookmarkStart w:id="97"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1997a</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7"/>
    <w:bookmarkStart w:id="98" w:name="Xe8cde8165afdd4aaccd3f9223447acf0a7e195c"/>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1997b</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8"/>
    <w:bookmarkStart w:id="99"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99"/>
    <w:bookmarkStart w:id="100"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0"/>
    <w:bookmarkStart w:id="101"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1"/>
    <w:bookmarkStart w:id="102"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2"/>
    <w:bookmarkStart w:id="103"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3"/>
    <w:bookmarkStart w:id="104"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4"/>
    <w:bookmarkStart w:id="105"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5"/>
    <w:bookmarkStart w:id="106"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6"/>
    <w:bookmarkStart w:id="107"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7"/>
    <w:bookmarkStart w:id="108"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8"/>
    <w:bookmarkStart w:id="109"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9"/>
    <w:bookmarkStart w:id="110"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0"/>
    <w:bookmarkStart w:id="111"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1"/>
    <w:bookmarkStart w:id="112"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2"/>
    <w:bookmarkStart w:id="113"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3"/>
    <w:bookmarkStart w:id="114"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4"/>
    <w:bookmarkStart w:id="115"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5"/>
    <w:bookmarkStart w:id="116"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6"/>
    <w:bookmarkStart w:id="117"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7"/>
    <w:bookmarkStart w:id="118"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8"/>
    <w:bookmarkStart w:id="119"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9"/>
    <w:bookmarkStart w:id="120"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0"/>
    <w:bookmarkStart w:id="121"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1"/>
    <w:bookmarkStart w:id="122"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2"/>
    <w:bookmarkStart w:id="123"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3"/>
    <w:bookmarkStart w:id="124"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4"/>
    <w:bookmarkStart w:id="12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5"/>
    <w:bookmarkStart w:id="12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26"/>
    <w:bookmarkStart w:id="12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27"/>
    <w:bookmarkStart w:id="128"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8"/>
    <w:bookmarkStart w:id="129"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9"/>
    <w:bookmarkStart w:id="130"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0"/>
    <w:bookmarkStart w:id="13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1"/>
    <w:bookmarkStart w:id="132"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2"/>
    <w:bookmarkStart w:id="133"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3"/>
    <w:bookmarkStart w:id="134"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4"/>
    <w:bookmarkStart w:id="135"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5"/>
    <w:bookmarkStart w:id="136"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36"/>
    <w:bookmarkStart w:id="137"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37"/>
    <w:bookmarkStart w:id="138"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8"/>
    <w:bookmarkStart w:id="139"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9"/>
    <w:bookmarkStart w:id="140"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0"/>
    <w:bookmarkStart w:id="141"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1"/>
    <w:bookmarkStart w:id="142"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2"/>
    <w:bookmarkStart w:id="143"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3"/>
    <w:bookmarkStart w:id="144"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4"/>
    <w:bookmarkStart w:id="145"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5"/>
    <w:bookmarkStart w:id="146"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46"/>
    <w:bookmarkStart w:id="147"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47"/>
    <w:bookmarkStart w:id="148"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48"/>
    <w:bookmarkStart w:id="149"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49"/>
    <w:bookmarkStart w:id="150"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0"/>
    <w:bookmarkStart w:id="151"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1"/>
    <w:bookmarkStart w:id="152"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2"/>
    <w:bookmarkStart w:id="153"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3"/>
    <w:bookmarkStart w:id="154"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4"/>
    <w:bookmarkStart w:id="15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55"/>
    <w:bookmarkStart w:id="15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56"/>
    <w:bookmarkStart w:id="157"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57"/>
    <w:bookmarkStart w:id="158"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58"/>
    <w:bookmarkStart w:id="15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59"/>
    <w:bookmarkStart w:id="16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0"/>
    <w:bookmarkStart w:id="161"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1"/>
    <w:bookmarkStart w:id="16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62"/>
    <w:bookmarkStart w:id="16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63"/>
    <w:bookmarkStart w:id="16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64"/>
    <w:bookmarkStart w:id="16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65"/>
    <w:bookmarkStart w:id="16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66"/>
    <w:bookmarkStart w:id="167"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67"/>
    <w:bookmarkStart w:id="168"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68"/>
    <w:bookmarkStart w:id="169"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69"/>
    <w:bookmarkStart w:id="170"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0"/>
    <w:bookmarkStart w:id="171"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1"/>
    <w:bookmarkStart w:id="17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2"/>
    <w:bookmarkStart w:id="173"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73"/>
    <w:bookmarkStart w:id="174"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74"/>
    <w:bookmarkStart w:id="175"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75"/>
    <w:bookmarkStart w:id="176"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76"/>
    <w:bookmarkStart w:id="177"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77"/>
    <w:bookmarkStart w:id="178"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78"/>
    <w:bookmarkStart w:id="179"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79"/>
    <w:bookmarkStart w:id="180"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80"/>
    <w:bookmarkStart w:id="181"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1"/>
    <w:bookmarkStart w:id="182"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82"/>
    <w:bookmarkStart w:id="183"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83"/>
    <w:bookmarkStart w:id="184"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84"/>
    <w:bookmarkStart w:id="185"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85"/>
    <w:bookmarkStart w:id="186"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86"/>
    <w:bookmarkStart w:id="187"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87"/>
    <w:bookmarkStart w:id="188"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88"/>
    <w:bookmarkStart w:id="189"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89"/>
    <w:bookmarkStart w:id="190"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90"/>
    <w:bookmarkStart w:id="191"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1"/>
    <w:bookmarkStart w:id="192"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92"/>
    <w:bookmarkStart w:id="193"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93"/>
    <w:bookmarkStart w:id="194"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194"/>
    <w:bookmarkStart w:id="195"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95"/>
    <w:bookmarkStart w:id="196"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96"/>
    <w:bookmarkStart w:id="197"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97"/>
    <w:bookmarkStart w:id="198"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98"/>
    <w:bookmarkStart w:id="199"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99"/>
    <w:bookmarkStart w:id="200"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00"/>
    <w:bookmarkStart w:id="201"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1"/>
    <w:bookmarkStart w:id="20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2"/>
    <w:bookmarkStart w:id="20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03"/>
    <w:bookmarkStart w:id="204"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04"/>
    <w:bookmarkStart w:id="20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05"/>
    <w:bookmarkStart w:id="20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06"/>
    <w:bookmarkStart w:id="207"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07"/>
    <w:bookmarkStart w:id="208"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08"/>
    <w:bookmarkStart w:id="209"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09"/>
    <w:bookmarkStart w:id="210"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10"/>
    <w:bookmarkStart w:id="211"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11"/>
    <w:bookmarkStart w:id="212"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12"/>
    <w:bookmarkStart w:id="213"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13"/>
    <w:bookmarkStart w:id="214"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14"/>
    <w:bookmarkStart w:id="215"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15"/>
    <w:bookmarkStart w:id="216"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16"/>
    <w:bookmarkStart w:id="217"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17"/>
    <w:bookmarkStart w:id="218"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18"/>
    <w:bookmarkStart w:id="219"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19"/>
    <w:bookmarkStart w:id="220"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20"/>
    <w:bookmarkStart w:id="221"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21"/>
    <w:bookmarkStart w:id="222"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22"/>
    <w:bookmarkStart w:id="223"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23"/>
    <w:bookmarkStart w:id="224"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2018a</w:t>
      </w:r>
      <w:r>
        <w:t xml:space="preserve">. Photosynthetic efficiency in sun and shade plants.</w:t>
      </w:r>
      <w:r>
        <w:t xml:space="preserve"> </w:t>
      </w:r>
      <w:r>
        <w:rPr>
          <w:iCs/>
          <w:i/>
        </w:rPr>
        <w:t xml:space="preserve">Photosynthetica</w:t>
      </w:r>
      <w:r>
        <w:t xml:space="preserve">.</w:t>
      </w:r>
    </w:p>
    <w:bookmarkEnd w:id="224"/>
    <w:bookmarkStart w:id="225" w:name="Xa94ed89b503067e78937e252d918b52390f1187"/>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2018b</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225"/>
    <w:bookmarkStart w:id="226"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26"/>
    <w:bookmarkStart w:id="227"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27"/>
    <w:bookmarkStart w:id="228"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28"/>
    <w:bookmarkStart w:id="229"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29"/>
    <w:bookmarkStart w:id="230"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30"/>
    <w:bookmarkStart w:id="231"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31"/>
    <w:bookmarkStart w:id="232"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32"/>
    <w:bookmarkStart w:id="233"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33"/>
    <w:bookmarkStart w:id="234"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34"/>
    <w:bookmarkStart w:id="235"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35"/>
    <w:bookmarkStart w:id="236"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36"/>
    <w:bookmarkStart w:id="237"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37"/>
    <w:bookmarkStart w:id="238"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38"/>
    <w:bookmarkStart w:id="239"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39"/>
    <w:bookmarkStart w:id="240"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40"/>
    <w:bookmarkStart w:id="241"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41"/>
    <w:bookmarkStart w:id="242"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42"/>
    <w:bookmarkStart w:id="243"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43"/>
    <w:bookmarkStart w:id="244"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44"/>
    <w:bookmarkStart w:id="245"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45"/>
    <w:bookmarkStart w:id="246"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46"/>
    <w:bookmarkStart w:id="247"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47"/>
    <w:bookmarkStart w:id="248"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48"/>
    <w:bookmarkStart w:id="249"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49"/>
    <w:bookmarkStart w:id="250"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50"/>
    <w:bookmarkStart w:id="251"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51"/>
    <w:bookmarkStart w:id="252"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52"/>
    <w:bookmarkStart w:id="253"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53"/>
    <w:bookmarkStart w:id="254"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54"/>
    <w:bookmarkStart w:id="255"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55"/>
    <w:bookmarkStart w:id="256"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56"/>
    <w:bookmarkStart w:id="257"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57"/>
    <w:bookmarkStart w:id="258"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8"/>
    <w:bookmarkStart w:id="259"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9"/>
    <w:bookmarkStart w:id="260"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60"/>
    <w:bookmarkStart w:id="261"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61"/>
    <w:bookmarkStart w:id="262"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62"/>
    <w:bookmarkStart w:id="263"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63"/>
    <w:bookmarkStart w:id="264"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64"/>
    <w:bookmarkStart w:id="265"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65"/>
    <w:bookmarkStart w:id="266"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66"/>
    <w:bookmarkStart w:id="267"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67"/>
    <w:bookmarkStart w:id="268"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68"/>
    <w:bookmarkStart w:id="269"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69"/>
    <w:bookmarkStart w:id="270"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70"/>
    <w:bookmarkStart w:id="271"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71"/>
    <w:bookmarkStart w:id="272"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72"/>
    <w:bookmarkStart w:id="273"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73"/>
    <w:bookmarkStart w:id="274"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74"/>
    <w:bookmarkStart w:id="275"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75"/>
    <w:bookmarkStart w:id="276"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76"/>
    <w:bookmarkStart w:id="277"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77"/>
    <w:bookmarkStart w:id="278"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78"/>
    <w:bookmarkStart w:id="279"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79"/>
    <w:bookmarkStart w:id="280"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80"/>
    <w:bookmarkStart w:id="281"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81"/>
    <w:bookmarkStart w:id="282"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82"/>
    <w:bookmarkStart w:id="283"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83"/>
    <w:bookmarkStart w:id="284"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84"/>
    <w:bookmarkStart w:id="285"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85"/>
    <w:bookmarkStart w:id="286"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86"/>
    <w:bookmarkStart w:id="287"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87"/>
    <w:bookmarkStart w:id="288"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88"/>
    <w:bookmarkStart w:id="289"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89"/>
    <w:bookmarkStart w:id="290"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90"/>
    <w:bookmarkStart w:id="291"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91"/>
    <w:bookmarkStart w:id="292"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92"/>
    <w:bookmarkStart w:id="293"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93"/>
    <w:bookmarkStart w:id="294"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4"/>
    <w:bookmarkStart w:id="295"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5"/>
    <w:bookmarkStart w:id="296"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96"/>
    <w:bookmarkStart w:id="297"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97"/>
    <w:bookmarkStart w:id="298"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98"/>
    <w:bookmarkStart w:id="299"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99"/>
    <w:bookmarkStart w:id="300"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00"/>
    <w:bookmarkStart w:id="301"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01"/>
    <w:bookmarkStart w:id="302"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02"/>
    <w:bookmarkStart w:id="303"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03"/>
    <w:bookmarkStart w:id="304"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04"/>
    <w:bookmarkStart w:id="305"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05"/>
    <w:bookmarkStart w:id="306"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06"/>
    <w:bookmarkStart w:id="307"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07"/>
    <w:bookmarkStart w:id="308"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08"/>
    <w:bookmarkStart w:id="309"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09"/>
    <w:bookmarkStart w:id="310"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10"/>
    <w:bookmarkStart w:id="311"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11"/>
    <w:bookmarkStart w:id="312"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12"/>
    <w:bookmarkStart w:id="313"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13"/>
    <w:bookmarkStart w:id="314"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14"/>
    <w:bookmarkStart w:id="315"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15"/>
    <w:bookmarkStart w:id="316"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16"/>
    <w:bookmarkStart w:id="317"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17"/>
    <w:bookmarkStart w:id="318"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18"/>
    <w:bookmarkStart w:id="319"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19"/>
    <w:bookmarkStart w:id="320"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20"/>
    <w:bookmarkStart w:id="321"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21"/>
    <w:bookmarkStart w:id="322"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22"/>
    <w:bookmarkStart w:id="323"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23"/>
    <w:bookmarkStart w:id="324"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24"/>
    <w:bookmarkStart w:id="325"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25"/>
    <w:bookmarkStart w:id="326"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26"/>
    <w:bookmarkStart w:id="327"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27"/>
    <w:bookmarkStart w:id="328"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28"/>
    <w:bookmarkStart w:id="329"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29"/>
    <w:bookmarkStart w:id="330"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30"/>
    <w:bookmarkStart w:id="331"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31"/>
    <w:bookmarkStart w:id="332"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32"/>
    <w:bookmarkStart w:id="333"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33"/>
    <w:bookmarkStart w:id="334"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34"/>
    <w:bookmarkStart w:id="335"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35"/>
    <w:bookmarkStart w:id="336"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36"/>
    <w:bookmarkStart w:id="337"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37"/>
    <w:bookmarkStart w:id="338"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38"/>
    <w:bookmarkStart w:id="339"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39"/>
    <w:bookmarkStart w:id="340"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40"/>
    <w:bookmarkStart w:id="341"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41"/>
    <w:bookmarkStart w:id="342"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42"/>
    <w:bookmarkStart w:id="343"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43"/>
    <w:bookmarkStart w:id="344"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44"/>
    <w:bookmarkStart w:id="345"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45"/>
    <w:bookmarkStart w:id="346"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46"/>
    <w:bookmarkStart w:id="347"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47"/>
    <w:bookmarkStart w:id="348"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48"/>
    <w:bookmarkStart w:id="349"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49"/>
    <w:bookmarkStart w:id="350"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50"/>
    <w:bookmarkStart w:id="351"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51"/>
    <w:bookmarkStart w:id="352"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52"/>
    <w:bookmarkStart w:id="353"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53"/>
    <w:bookmarkStart w:id="354"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54"/>
    <w:bookmarkStart w:id="355"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55"/>
    <w:bookmarkStart w:id="356"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56"/>
    <w:bookmarkStart w:id="357"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57"/>
    <w:bookmarkStart w:id="358"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58"/>
    <w:bookmarkStart w:id="359"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59"/>
    <w:bookmarkStart w:id="360"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60"/>
    <w:bookmarkStart w:id="361"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61"/>
    <w:bookmarkStart w:id="362"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62"/>
    <w:bookmarkStart w:id="363"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63"/>
    <w:bookmarkStart w:id="364"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64"/>
    <w:bookmarkStart w:id="365"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65"/>
    <w:bookmarkStart w:id="366"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66"/>
    <w:bookmarkStart w:id="367"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67"/>
    <w:bookmarkStart w:id="368"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68"/>
    <w:bookmarkStart w:id="369"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69"/>
    <w:bookmarkStart w:id="370"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70"/>
    <w:bookmarkStart w:id="371"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71"/>
    <w:bookmarkStart w:id="372"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72"/>
    <w:bookmarkStart w:id="373"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73"/>
    <w:bookmarkStart w:id="374"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74"/>
    <w:bookmarkStart w:id="375"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75"/>
    <w:bookmarkStart w:id="376"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76"/>
    <w:bookmarkStart w:id="377"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77"/>
    <w:bookmarkEnd w:id="378"/>
    <w:bookmarkEnd w:id="379"/>
    <w:bookmarkEnd w:id="3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2022-01-29T23:41:33Z</dcterms:created>
  <dcterms:modified xsi:type="dcterms:W3CDTF">2022-01-29T23:41:33Z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